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37" w:rsidRDefault="00210B37" w:rsidP="008F7886">
      <w:pPr>
        <w:pStyle w:val="Default"/>
        <w:rPr>
          <w:rFonts w:asciiTheme="minorHAnsi" w:hAnsiTheme="minorHAnsi" w:cs="Arial"/>
          <w:b/>
          <w:lang w:val="nl-NL"/>
        </w:rPr>
      </w:pPr>
    </w:p>
    <w:p w:rsidR="00210B37" w:rsidRDefault="00210B37" w:rsidP="00210B37">
      <w:pPr>
        <w:pStyle w:val="Default"/>
        <w:jc w:val="center"/>
        <w:rPr>
          <w:rFonts w:asciiTheme="minorHAnsi" w:hAnsiTheme="minorHAnsi" w:cs="Arial"/>
          <w:b/>
          <w:lang w:val="nl-NL"/>
        </w:rPr>
      </w:pPr>
      <w:r>
        <w:rPr>
          <w:rFonts w:asciiTheme="minorHAnsi" w:hAnsiTheme="minorHAnsi" w:cs="Arial"/>
          <w:b/>
          <w:noProof/>
          <w:lang w:eastAsia="fr-BE"/>
        </w:rPr>
        <w:drawing>
          <wp:inline distT="0" distB="0" distL="0" distR="0">
            <wp:extent cx="1548666" cy="1094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89e_LO_Gurgu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10" b="16040"/>
                    <a:stretch/>
                  </pic:blipFill>
                  <pic:spPr bwMode="auto">
                    <a:xfrm>
                      <a:off x="0" y="0"/>
                      <a:ext cx="1548524" cy="1094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8F7886" w:rsidRPr="008059F4" w:rsidRDefault="008F7886" w:rsidP="008F7886">
      <w:pPr>
        <w:pStyle w:val="Default"/>
        <w:rPr>
          <w:rFonts w:asciiTheme="minorHAnsi" w:hAnsiTheme="minorHAnsi" w:cs="Arial"/>
          <w:lang w:val="nl-NL"/>
        </w:rPr>
      </w:pPr>
      <w:bookmarkStart w:id="0" w:name="_GoBack"/>
      <w:bookmarkEnd w:id="0"/>
      <w:r w:rsidRPr="004670B3">
        <w:rPr>
          <w:rFonts w:asciiTheme="minorHAnsi" w:hAnsiTheme="minorHAnsi" w:cs="Arial"/>
          <w:lang w:val="nl-NL"/>
        </w:rPr>
        <w:t xml:space="preserve">La </w:t>
      </w:r>
      <w:proofErr w:type="spellStart"/>
      <w:r w:rsidRPr="004670B3">
        <w:rPr>
          <w:rFonts w:asciiTheme="minorHAnsi" w:hAnsiTheme="minorHAnsi" w:cs="Arial"/>
          <w:lang w:val="nl-NL"/>
        </w:rPr>
        <w:t>propriété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est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composée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5 ha de </w:t>
      </w:r>
      <w:proofErr w:type="spellStart"/>
      <w:r w:rsidRPr="004670B3">
        <w:rPr>
          <w:rFonts w:asciiTheme="minorHAnsi" w:hAnsiTheme="minorHAnsi" w:cs="Arial"/>
          <w:lang w:val="nl-NL"/>
        </w:rPr>
        <w:t>vignes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</w:t>
      </w:r>
      <w:proofErr w:type="spellStart"/>
      <w:r w:rsidRPr="004670B3">
        <w:rPr>
          <w:rFonts w:asciiTheme="minorHAnsi" w:hAnsiTheme="minorHAnsi" w:cs="Arial"/>
          <w:lang w:val="nl-NL"/>
        </w:rPr>
        <w:t>l’ancien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prieuré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la </w:t>
      </w:r>
      <w:proofErr w:type="spellStart"/>
      <w:r w:rsidRPr="004670B3">
        <w:rPr>
          <w:rFonts w:asciiTheme="minorHAnsi" w:hAnsiTheme="minorHAnsi" w:cs="Arial"/>
          <w:lang w:val="nl-NL"/>
        </w:rPr>
        <w:t>paroisse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et de 5 </w:t>
      </w:r>
      <w:proofErr w:type="spellStart"/>
      <w:r w:rsidRPr="004670B3">
        <w:rPr>
          <w:rFonts w:asciiTheme="minorHAnsi" w:hAnsiTheme="minorHAnsi" w:cs="Arial"/>
          <w:lang w:val="nl-NL"/>
        </w:rPr>
        <w:t>autres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ha </w:t>
      </w:r>
      <w:proofErr w:type="spellStart"/>
      <w:r w:rsidRPr="004670B3">
        <w:rPr>
          <w:rFonts w:asciiTheme="minorHAnsi" w:hAnsiTheme="minorHAnsi" w:cs="Arial"/>
          <w:lang w:val="nl-NL"/>
        </w:rPr>
        <w:t>sur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un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superbe plateau au </w:t>
      </w:r>
      <w:proofErr w:type="spellStart"/>
      <w:r w:rsidRPr="004670B3">
        <w:rPr>
          <w:rFonts w:asciiTheme="minorHAnsi" w:hAnsiTheme="minorHAnsi" w:cs="Arial"/>
          <w:lang w:val="nl-NL"/>
        </w:rPr>
        <w:t>lieu</w:t>
      </w:r>
      <w:proofErr w:type="spellEnd"/>
      <w:r w:rsidRPr="004670B3">
        <w:rPr>
          <w:rFonts w:asciiTheme="minorHAnsi" w:hAnsiTheme="minorHAnsi" w:cs="Arial"/>
          <w:lang w:val="nl-NL"/>
        </w:rPr>
        <w:t xml:space="preserve">-dit « </w:t>
      </w:r>
      <w:proofErr w:type="spellStart"/>
      <w:r w:rsidRPr="004670B3">
        <w:rPr>
          <w:rFonts w:asciiTheme="minorHAnsi" w:hAnsiTheme="minorHAnsi" w:cs="Arial"/>
          <w:lang w:val="nl-NL"/>
        </w:rPr>
        <w:t>Curton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», </w:t>
      </w:r>
      <w:proofErr w:type="spellStart"/>
      <w:r w:rsidRPr="004670B3">
        <w:rPr>
          <w:rFonts w:asciiTheme="minorHAnsi" w:hAnsiTheme="minorHAnsi" w:cs="Arial"/>
          <w:lang w:val="nl-NL"/>
        </w:rPr>
        <w:t>entourés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par les </w:t>
      </w:r>
      <w:proofErr w:type="spellStart"/>
      <w:r w:rsidRPr="004670B3">
        <w:rPr>
          <w:rFonts w:asciiTheme="minorHAnsi" w:hAnsiTheme="minorHAnsi" w:cs="Arial"/>
          <w:lang w:val="nl-NL"/>
        </w:rPr>
        <w:t>vignes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du </w:t>
      </w:r>
      <w:proofErr w:type="spellStart"/>
      <w:r w:rsidRPr="004670B3">
        <w:rPr>
          <w:rFonts w:asciiTheme="minorHAnsi" w:hAnsiTheme="minorHAnsi" w:cs="Arial"/>
          <w:lang w:val="nl-NL"/>
        </w:rPr>
        <w:t>château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Margaux, </w:t>
      </w:r>
      <w:proofErr w:type="spellStart"/>
      <w:r w:rsidRPr="004670B3">
        <w:rPr>
          <w:rFonts w:asciiTheme="minorHAnsi" w:hAnsiTheme="minorHAnsi" w:cs="Arial"/>
          <w:lang w:val="nl-NL"/>
        </w:rPr>
        <w:t>sur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un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énorme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tapis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graves </w:t>
      </w:r>
      <w:proofErr w:type="spellStart"/>
      <w:r w:rsidRPr="004670B3">
        <w:rPr>
          <w:rFonts w:asciiTheme="minorHAnsi" w:hAnsiTheme="minorHAnsi" w:cs="Arial"/>
          <w:lang w:val="nl-NL"/>
        </w:rPr>
        <w:t>garonnaises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. </w:t>
      </w:r>
      <w:proofErr w:type="spellStart"/>
      <w:r w:rsidRPr="004670B3">
        <w:rPr>
          <w:rFonts w:asciiTheme="minorHAnsi" w:hAnsiTheme="minorHAnsi" w:cs="Arial"/>
          <w:lang w:val="nl-NL"/>
        </w:rPr>
        <w:t>Cette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particularité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en fait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vin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plus </w:t>
      </w:r>
      <w:proofErr w:type="spellStart"/>
      <w:r w:rsidRPr="004670B3">
        <w:rPr>
          <w:rFonts w:asciiTheme="minorHAnsi" w:hAnsiTheme="minorHAnsi" w:cs="Arial"/>
          <w:lang w:val="nl-NL"/>
        </w:rPr>
        <w:t>typique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Margaux comme en </w:t>
      </w:r>
      <w:proofErr w:type="spellStart"/>
      <w:r w:rsidRPr="004670B3">
        <w:rPr>
          <w:rFonts w:asciiTheme="minorHAnsi" w:hAnsiTheme="minorHAnsi" w:cs="Arial"/>
          <w:lang w:val="nl-NL"/>
        </w:rPr>
        <w:t>attestent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les </w:t>
      </w:r>
      <w:proofErr w:type="spellStart"/>
      <w:r w:rsidRPr="004670B3">
        <w:rPr>
          <w:rFonts w:asciiTheme="minorHAnsi" w:hAnsiTheme="minorHAnsi" w:cs="Arial"/>
          <w:lang w:val="nl-NL"/>
        </w:rPr>
        <w:t>dégustateurs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et </w:t>
      </w:r>
      <w:proofErr w:type="spellStart"/>
      <w:r w:rsidRPr="004670B3">
        <w:rPr>
          <w:rFonts w:asciiTheme="minorHAnsi" w:hAnsiTheme="minorHAnsi" w:cs="Arial"/>
          <w:lang w:val="nl-NL"/>
        </w:rPr>
        <w:t>œnologues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lors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« </w:t>
      </w:r>
      <w:proofErr w:type="spellStart"/>
      <w:r w:rsidRPr="004670B3">
        <w:rPr>
          <w:rFonts w:asciiTheme="minorHAnsi" w:hAnsiTheme="minorHAnsi" w:cs="Arial"/>
          <w:lang w:val="nl-NL"/>
        </w:rPr>
        <w:t>l’essai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sur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style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Margaux ». La </w:t>
      </w:r>
      <w:proofErr w:type="spellStart"/>
      <w:r w:rsidRPr="004670B3">
        <w:rPr>
          <w:rFonts w:asciiTheme="minorHAnsi" w:hAnsiTheme="minorHAnsi" w:cs="Arial"/>
          <w:lang w:val="nl-NL"/>
        </w:rPr>
        <w:t>propriété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vaut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réellement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niveau </w:t>
      </w:r>
      <w:proofErr w:type="spellStart"/>
      <w:r w:rsidRPr="004670B3">
        <w:rPr>
          <w:rFonts w:asciiTheme="minorHAnsi" w:hAnsiTheme="minorHAnsi" w:cs="Arial"/>
          <w:lang w:val="nl-NL"/>
        </w:rPr>
        <w:t>d’un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cru </w:t>
      </w:r>
      <w:proofErr w:type="spellStart"/>
      <w:r w:rsidRPr="004670B3">
        <w:rPr>
          <w:rFonts w:asciiTheme="minorHAnsi" w:hAnsiTheme="minorHAnsi" w:cs="Arial"/>
          <w:lang w:val="nl-NL"/>
        </w:rPr>
        <w:t>classé</w:t>
      </w:r>
      <w:proofErr w:type="spellEnd"/>
      <w:r w:rsidRPr="004670B3">
        <w:rPr>
          <w:rFonts w:asciiTheme="minorHAnsi" w:hAnsiTheme="minorHAnsi" w:cs="Arial"/>
          <w:lang w:val="nl-NL"/>
        </w:rPr>
        <w:t>.</w:t>
      </w:r>
      <w:r w:rsidRPr="004670B3">
        <w:rPr>
          <w:rFonts w:asciiTheme="minorHAnsi" w:hAnsiTheme="minorHAnsi" w:cs="Arial"/>
          <w:lang w:val="nl-NL"/>
        </w:rPr>
        <w:br/>
      </w:r>
      <w:r w:rsidRPr="004670B3">
        <w:rPr>
          <w:rFonts w:asciiTheme="minorHAnsi" w:hAnsiTheme="minorHAnsi" w:cs="Arial"/>
          <w:lang w:val="nl-NL"/>
        </w:rPr>
        <w:br/>
      </w:r>
      <w:proofErr w:type="spellStart"/>
      <w:r w:rsidRPr="004670B3">
        <w:rPr>
          <w:rFonts w:asciiTheme="minorHAnsi" w:hAnsiTheme="minorHAnsi" w:cs="Arial"/>
          <w:lang w:val="nl-NL"/>
        </w:rPr>
        <w:t>Aujourd’hui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</w:t>
      </w:r>
      <w:proofErr w:type="spellStart"/>
      <w:r w:rsidRPr="004670B3">
        <w:rPr>
          <w:rFonts w:asciiTheme="minorHAnsi" w:hAnsiTheme="minorHAnsi" w:cs="Arial"/>
          <w:lang w:val="nl-NL"/>
        </w:rPr>
        <w:t>c’est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Claire </w:t>
      </w:r>
      <w:proofErr w:type="spellStart"/>
      <w:r w:rsidRPr="004670B3">
        <w:rPr>
          <w:rFonts w:asciiTheme="minorHAnsi" w:hAnsiTheme="minorHAnsi" w:cs="Arial"/>
          <w:lang w:val="nl-NL"/>
        </w:rPr>
        <w:t>Villard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</w:t>
      </w:r>
      <w:proofErr w:type="spellStart"/>
      <w:r w:rsidRPr="004670B3">
        <w:rPr>
          <w:rFonts w:asciiTheme="minorHAnsi" w:hAnsiTheme="minorHAnsi" w:cs="Arial"/>
          <w:lang w:val="nl-NL"/>
        </w:rPr>
        <w:t>également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propriétaire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du </w:t>
      </w:r>
      <w:proofErr w:type="spellStart"/>
      <w:r w:rsidRPr="004670B3">
        <w:rPr>
          <w:rFonts w:asciiTheme="minorHAnsi" w:hAnsiTheme="minorHAnsi" w:cs="Arial"/>
          <w:lang w:val="nl-NL"/>
        </w:rPr>
        <w:t>Château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Haut-Bages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Libéral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</w:t>
      </w:r>
      <w:proofErr w:type="spellStart"/>
      <w:r w:rsidRPr="004670B3">
        <w:rPr>
          <w:rFonts w:asciiTheme="minorHAnsi" w:hAnsiTheme="minorHAnsi" w:cs="Arial"/>
          <w:lang w:val="nl-NL"/>
        </w:rPr>
        <w:t>qui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réussit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challenge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d’élaborer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des </w:t>
      </w:r>
      <w:proofErr w:type="spellStart"/>
      <w:r w:rsidRPr="004670B3">
        <w:rPr>
          <w:rFonts w:asciiTheme="minorHAnsi" w:hAnsiTheme="minorHAnsi" w:cs="Arial"/>
          <w:lang w:val="nl-NL"/>
        </w:rPr>
        <w:t>vins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alliant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finesse et </w:t>
      </w:r>
      <w:proofErr w:type="spellStart"/>
      <w:r w:rsidRPr="004670B3">
        <w:rPr>
          <w:rFonts w:asciiTheme="minorHAnsi" w:hAnsiTheme="minorHAnsi" w:cs="Arial"/>
          <w:lang w:val="nl-NL"/>
        </w:rPr>
        <w:t>délicatesse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dont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le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caractère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féminin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</w:t>
      </w:r>
      <w:proofErr w:type="spellStart"/>
      <w:r w:rsidRPr="004670B3">
        <w:rPr>
          <w:rFonts w:asciiTheme="minorHAnsi" w:hAnsiTheme="minorHAnsi" w:cs="Arial"/>
          <w:lang w:val="nl-NL"/>
        </w:rPr>
        <w:t>élégant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fait la </w:t>
      </w:r>
      <w:proofErr w:type="spellStart"/>
      <w:r w:rsidRPr="004670B3">
        <w:rPr>
          <w:rFonts w:asciiTheme="minorHAnsi" w:hAnsiTheme="minorHAnsi" w:cs="Arial"/>
          <w:lang w:val="nl-NL"/>
        </w:rPr>
        <w:t>renommée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Margaux.</w:t>
      </w:r>
      <w:r w:rsidRPr="004670B3">
        <w:rPr>
          <w:rFonts w:asciiTheme="minorHAnsi" w:hAnsiTheme="minorHAnsi" w:cs="Arial"/>
          <w:lang w:val="nl-NL"/>
        </w:rPr>
        <w:br/>
      </w:r>
      <w:r w:rsidRPr="004670B3">
        <w:rPr>
          <w:rFonts w:asciiTheme="minorHAnsi" w:hAnsiTheme="minorHAnsi" w:cs="Arial"/>
          <w:lang w:val="nl-NL"/>
        </w:rPr>
        <w:br/>
        <w:t xml:space="preserve">Le vin </w:t>
      </w:r>
      <w:proofErr w:type="spellStart"/>
      <w:r w:rsidRPr="004670B3">
        <w:rPr>
          <w:rFonts w:asciiTheme="minorHAnsi" w:hAnsiTheme="minorHAnsi" w:cs="Arial"/>
          <w:lang w:val="nl-NL"/>
        </w:rPr>
        <w:t>est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composé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60% de </w:t>
      </w:r>
      <w:proofErr w:type="spellStart"/>
      <w:r w:rsidRPr="004670B3">
        <w:rPr>
          <w:rFonts w:asciiTheme="minorHAnsi" w:hAnsiTheme="minorHAnsi" w:cs="Arial"/>
          <w:lang w:val="nl-NL"/>
        </w:rPr>
        <w:t>cabernet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sauvignon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, 35% de </w:t>
      </w:r>
      <w:proofErr w:type="spellStart"/>
      <w:r w:rsidRPr="004670B3">
        <w:rPr>
          <w:rFonts w:asciiTheme="minorHAnsi" w:hAnsiTheme="minorHAnsi" w:cs="Arial"/>
          <w:lang w:val="nl-NL"/>
        </w:rPr>
        <w:t>merlot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et 5% de petit </w:t>
      </w:r>
      <w:proofErr w:type="spellStart"/>
      <w:r w:rsidRPr="004670B3">
        <w:rPr>
          <w:rFonts w:asciiTheme="minorHAnsi" w:hAnsiTheme="minorHAnsi" w:cs="Arial"/>
          <w:lang w:val="nl-NL"/>
        </w:rPr>
        <w:t>verdot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. </w:t>
      </w:r>
      <w:proofErr w:type="spellStart"/>
      <w:r w:rsidRPr="004670B3">
        <w:rPr>
          <w:rFonts w:asciiTheme="minorHAnsi" w:hAnsiTheme="minorHAnsi" w:cs="Arial"/>
          <w:lang w:val="nl-NL"/>
        </w:rPr>
        <w:t>Une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vinification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classique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avec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cuvaison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longue </w:t>
      </w:r>
      <w:proofErr w:type="spellStart"/>
      <w:r w:rsidRPr="004670B3">
        <w:rPr>
          <w:rFonts w:asciiTheme="minorHAnsi" w:hAnsiTheme="minorHAnsi" w:cs="Arial"/>
          <w:lang w:val="nl-NL"/>
        </w:rPr>
        <w:t>typique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du Médoc </w:t>
      </w:r>
      <w:proofErr w:type="spellStart"/>
      <w:r w:rsidRPr="004670B3">
        <w:rPr>
          <w:rFonts w:asciiTheme="minorHAnsi" w:hAnsiTheme="minorHAnsi" w:cs="Arial"/>
          <w:lang w:val="nl-NL"/>
        </w:rPr>
        <w:t>précède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un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élevage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de 12 </w:t>
      </w:r>
      <w:proofErr w:type="spellStart"/>
      <w:r w:rsidRPr="004670B3">
        <w:rPr>
          <w:rFonts w:asciiTheme="minorHAnsi" w:hAnsiTheme="minorHAnsi" w:cs="Arial"/>
          <w:lang w:val="nl-NL"/>
        </w:rPr>
        <w:t>mois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en </w:t>
      </w:r>
      <w:proofErr w:type="spellStart"/>
      <w:r w:rsidRPr="004670B3">
        <w:rPr>
          <w:rFonts w:asciiTheme="minorHAnsi" w:hAnsiTheme="minorHAnsi" w:cs="Arial"/>
          <w:lang w:val="nl-NL"/>
        </w:rPr>
        <w:t>barriques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</w:t>
      </w:r>
      <w:proofErr w:type="spellStart"/>
      <w:r w:rsidRPr="004670B3">
        <w:rPr>
          <w:rFonts w:asciiTheme="minorHAnsi" w:hAnsiTheme="minorHAnsi" w:cs="Arial"/>
          <w:lang w:val="nl-NL"/>
        </w:rPr>
        <w:t>dont</w:t>
      </w:r>
      <w:proofErr w:type="spellEnd"/>
      <w:r w:rsidRPr="004670B3">
        <w:rPr>
          <w:rFonts w:asciiTheme="minorHAnsi" w:hAnsiTheme="minorHAnsi" w:cs="Arial"/>
          <w:lang w:val="nl-NL"/>
        </w:rPr>
        <w:t xml:space="preserve"> 25% des </w:t>
      </w:r>
      <w:proofErr w:type="spellStart"/>
      <w:r w:rsidRPr="004670B3">
        <w:rPr>
          <w:rFonts w:asciiTheme="minorHAnsi" w:hAnsiTheme="minorHAnsi" w:cs="Arial"/>
          <w:lang w:val="nl-NL"/>
        </w:rPr>
        <w:t>neuves</w:t>
      </w:r>
      <w:proofErr w:type="spellEnd"/>
      <w:r w:rsidRPr="004670B3">
        <w:rPr>
          <w:rFonts w:asciiTheme="minorHAnsi" w:hAnsiTheme="minorHAnsi" w:cs="Arial"/>
          <w:lang w:val="nl-NL"/>
        </w:rPr>
        <w:t>.</w:t>
      </w:r>
    </w:p>
    <w:p w:rsidR="008F7886" w:rsidRDefault="008F7886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Pr="008059F4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8F7886" w:rsidRPr="008059F4" w:rsidRDefault="00210B37" w:rsidP="008F7886">
      <w:pPr>
        <w:pStyle w:val="Default"/>
        <w:rPr>
          <w:rFonts w:asciiTheme="minorHAnsi" w:hAnsiTheme="minorHAnsi" w:cs="Arial"/>
          <w:lang w:val="nl-NL"/>
        </w:rPr>
      </w:pPr>
      <w:r w:rsidRPr="00210B37">
        <w:rPr>
          <w:rFonts w:asciiTheme="minorHAnsi" w:hAnsiTheme="minorHAnsi" w:cs="Arial"/>
          <w:color w:val="auto"/>
          <w:lang w:val="nl-NL"/>
        </w:rPr>
        <w:t>H</w:t>
      </w:r>
      <w:r w:rsidR="008F7886" w:rsidRPr="008059F4">
        <w:rPr>
          <w:rFonts w:asciiTheme="minorHAnsi" w:hAnsiTheme="minorHAnsi" w:cs="Arial"/>
          <w:lang w:val="nl-NL"/>
        </w:rPr>
        <w:t xml:space="preserve">et domein bestaat uit 5 ha wijngaarden van de vroegere priorij van de gemeente en uit 5 ha gelegen op een uitstekend plateau of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lieu</w:t>
      </w:r>
      <w:proofErr w:type="spellEnd"/>
      <w:r w:rsidR="008F7886" w:rsidRPr="008059F4">
        <w:rPr>
          <w:rFonts w:asciiTheme="minorHAnsi" w:hAnsiTheme="minorHAnsi" w:cs="Arial"/>
          <w:lang w:val="nl-NL"/>
        </w:rPr>
        <w:t>-dit ‘</w:t>
      </w:r>
      <w:proofErr w:type="spellStart"/>
      <w:r w:rsidR="008F7886" w:rsidRPr="008059F4">
        <w:rPr>
          <w:rFonts w:asciiTheme="minorHAnsi" w:hAnsiTheme="minorHAnsi" w:cs="Arial"/>
          <w:lang w:val="nl-NL"/>
        </w:rPr>
        <w:t>Curton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’, omringd door de wijngaarden van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Château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Margau</w:t>
      </w:r>
      <w:r w:rsidR="008F7886">
        <w:rPr>
          <w:rFonts w:asciiTheme="minorHAnsi" w:hAnsiTheme="minorHAnsi" w:cs="Arial"/>
          <w:lang w:val="nl-NL"/>
        </w:rPr>
        <w:t>x. De aanplanting op een enorm tapijt van grind, geeft de wijnen van Margaux hun typerende smaak, zoals de proevers en wijnexperts kunnen ondervinden</w:t>
      </w:r>
      <w:r w:rsidR="008F7886" w:rsidRPr="008059F4">
        <w:rPr>
          <w:rFonts w:asciiTheme="minorHAnsi" w:hAnsiTheme="minorHAnsi" w:cs="Arial"/>
          <w:lang w:val="nl-NL"/>
        </w:rPr>
        <w:t xml:space="preserve"> tijdens de </w:t>
      </w:r>
      <w:r w:rsidR="008F7886">
        <w:rPr>
          <w:rFonts w:asciiTheme="minorHAnsi" w:hAnsiTheme="minorHAnsi" w:cs="Arial"/>
          <w:lang w:val="nl-NL"/>
        </w:rPr>
        <w:t>degustatie</w:t>
      </w:r>
      <w:r w:rsidR="008F7886" w:rsidRPr="008059F4">
        <w:rPr>
          <w:rFonts w:asciiTheme="minorHAnsi" w:hAnsiTheme="minorHAnsi" w:cs="Arial"/>
          <w:lang w:val="nl-NL"/>
        </w:rPr>
        <w:t xml:space="preserve"> "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l’essai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sur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le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style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de Margaux". Dit domein is </w:t>
      </w:r>
      <w:r w:rsidR="008F7886">
        <w:rPr>
          <w:rFonts w:asciiTheme="minorHAnsi" w:hAnsiTheme="minorHAnsi" w:cs="Arial"/>
          <w:lang w:val="nl-NL"/>
        </w:rPr>
        <w:t xml:space="preserve">echt </w:t>
      </w:r>
      <w:r w:rsidR="008F7886" w:rsidRPr="008059F4">
        <w:rPr>
          <w:rFonts w:asciiTheme="minorHAnsi" w:hAnsiTheme="minorHAnsi" w:cs="Arial"/>
          <w:lang w:val="nl-NL"/>
        </w:rPr>
        <w:t xml:space="preserve">het niveau van een cru </w:t>
      </w:r>
      <w:proofErr w:type="spellStart"/>
      <w:r w:rsidR="008F7886" w:rsidRPr="008059F4">
        <w:rPr>
          <w:rFonts w:asciiTheme="minorHAnsi" w:hAnsiTheme="minorHAnsi" w:cs="Arial"/>
          <w:lang w:val="nl-NL"/>
        </w:rPr>
        <w:t>classé</w:t>
      </w:r>
      <w:proofErr w:type="spellEnd"/>
      <w:r w:rsidR="008F7886" w:rsidRPr="008059F4">
        <w:rPr>
          <w:rFonts w:asciiTheme="minorHAnsi" w:hAnsiTheme="minorHAnsi" w:cs="Arial"/>
          <w:lang w:val="nl-NL"/>
        </w:rPr>
        <w:t xml:space="preserve"> waardig.</w:t>
      </w:r>
    </w:p>
    <w:p w:rsidR="008F7886" w:rsidRPr="008059F4" w:rsidRDefault="008F7886" w:rsidP="008F7886">
      <w:pPr>
        <w:pStyle w:val="Default"/>
        <w:rPr>
          <w:rFonts w:asciiTheme="minorHAnsi" w:hAnsiTheme="minorHAnsi" w:cs="Arial"/>
          <w:lang w:val="nl-NL"/>
        </w:rPr>
      </w:pPr>
    </w:p>
    <w:p w:rsidR="008F7886" w:rsidRPr="008059F4" w:rsidRDefault="008F7886" w:rsidP="008F7886">
      <w:pPr>
        <w:pStyle w:val="Default"/>
        <w:rPr>
          <w:rFonts w:asciiTheme="minorHAnsi" w:hAnsiTheme="minorHAnsi" w:cs="Arial"/>
          <w:lang w:val="nl-NL"/>
        </w:rPr>
      </w:pPr>
      <w:r w:rsidRPr="008059F4">
        <w:rPr>
          <w:rFonts w:asciiTheme="minorHAnsi" w:hAnsiTheme="minorHAnsi" w:cs="Arial"/>
          <w:lang w:val="nl-NL"/>
        </w:rPr>
        <w:t xml:space="preserve">Claire </w:t>
      </w:r>
      <w:proofErr w:type="spellStart"/>
      <w:r w:rsidRPr="008059F4">
        <w:rPr>
          <w:rFonts w:asciiTheme="minorHAnsi" w:hAnsiTheme="minorHAnsi" w:cs="Arial"/>
          <w:lang w:val="nl-NL"/>
        </w:rPr>
        <w:t>Villard</w:t>
      </w:r>
      <w:proofErr w:type="spellEnd"/>
      <w:r w:rsidRPr="008059F4">
        <w:rPr>
          <w:rFonts w:asciiTheme="minorHAnsi" w:hAnsiTheme="minorHAnsi" w:cs="Arial"/>
          <w:lang w:val="nl-NL"/>
        </w:rPr>
        <w:t xml:space="preserve">, ook eigenares van </w:t>
      </w:r>
      <w:proofErr w:type="spellStart"/>
      <w:r w:rsidRPr="008059F4">
        <w:rPr>
          <w:rFonts w:asciiTheme="minorHAnsi" w:hAnsiTheme="minorHAnsi" w:cs="Arial"/>
          <w:lang w:val="nl-NL"/>
        </w:rPr>
        <w:t>Château</w:t>
      </w:r>
      <w:proofErr w:type="spellEnd"/>
      <w:r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Pr="008059F4">
        <w:rPr>
          <w:rFonts w:asciiTheme="minorHAnsi" w:hAnsiTheme="minorHAnsi" w:cs="Arial"/>
          <w:lang w:val="nl-NL"/>
        </w:rPr>
        <w:t>Haut-Bages</w:t>
      </w:r>
      <w:proofErr w:type="spellEnd"/>
      <w:r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Pr="008059F4">
        <w:rPr>
          <w:rFonts w:asciiTheme="minorHAnsi" w:hAnsiTheme="minorHAnsi" w:cs="Arial"/>
          <w:lang w:val="nl-NL"/>
        </w:rPr>
        <w:t>Libéral</w:t>
      </w:r>
      <w:proofErr w:type="spellEnd"/>
      <w:r w:rsidRPr="008059F4">
        <w:rPr>
          <w:rFonts w:asciiTheme="minorHAnsi" w:hAnsiTheme="minorHAnsi" w:cs="Arial"/>
          <w:lang w:val="nl-NL"/>
        </w:rPr>
        <w:t xml:space="preserve">, </w:t>
      </w:r>
      <w:r>
        <w:rPr>
          <w:rFonts w:asciiTheme="minorHAnsi" w:hAnsiTheme="minorHAnsi" w:cs="Arial"/>
          <w:lang w:val="nl-NL"/>
        </w:rPr>
        <w:t>is in</w:t>
      </w:r>
      <w:r w:rsidRPr="008059F4">
        <w:rPr>
          <w:rFonts w:asciiTheme="minorHAnsi" w:hAnsiTheme="minorHAnsi" w:cs="Arial"/>
          <w:lang w:val="nl-NL"/>
        </w:rPr>
        <w:t xml:space="preserve"> de uitdaging</w:t>
      </w:r>
      <w:r>
        <w:rPr>
          <w:rFonts w:asciiTheme="minorHAnsi" w:hAnsiTheme="minorHAnsi" w:cs="Arial"/>
          <w:lang w:val="nl-NL"/>
        </w:rPr>
        <w:t xml:space="preserve"> geslaagd</w:t>
      </w:r>
      <w:r w:rsidRPr="008059F4">
        <w:rPr>
          <w:rFonts w:asciiTheme="minorHAnsi" w:hAnsiTheme="minorHAnsi" w:cs="Arial"/>
          <w:lang w:val="nl-NL"/>
        </w:rPr>
        <w:t xml:space="preserve"> om wijnen te produceren met zowel finesse, delicatesse als een vrouwelijk, elegant karakter, waarvoor</w:t>
      </w:r>
      <w:r>
        <w:rPr>
          <w:rFonts w:asciiTheme="minorHAnsi" w:hAnsiTheme="minorHAnsi" w:cs="Arial"/>
          <w:lang w:val="nl-NL"/>
        </w:rPr>
        <w:t xml:space="preserve"> Margaux-wijnen nu eenmaal bekend staan</w:t>
      </w:r>
      <w:r w:rsidRPr="008059F4">
        <w:rPr>
          <w:rFonts w:asciiTheme="minorHAnsi" w:hAnsiTheme="minorHAnsi" w:cs="Arial"/>
          <w:lang w:val="nl-NL"/>
        </w:rPr>
        <w:t>.</w:t>
      </w:r>
    </w:p>
    <w:p w:rsidR="008F7886" w:rsidRPr="008059F4" w:rsidRDefault="008F7886" w:rsidP="008F7886">
      <w:pPr>
        <w:pStyle w:val="Default"/>
        <w:rPr>
          <w:rFonts w:asciiTheme="minorHAnsi" w:hAnsiTheme="minorHAnsi" w:cs="Arial"/>
          <w:lang w:val="nl-NL"/>
        </w:rPr>
      </w:pPr>
    </w:p>
    <w:p w:rsidR="008F7886" w:rsidRDefault="008F7886" w:rsidP="008F7886">
      <w:pPr>
        <w:pStyle w:val="Default"/>
        <w:rPr>
          <w:rFonts w:asciiTheme="minorHAnsi" w:hAnsiTheme="minorHAnsi" w:cs="Arial"/>
          <w:lang w:val="nl-NL"/>
        </w:rPr>
      </w:pPr>
      <w:r w:rsidRPr="008059F4">
        <w:rPr>
          <w:rFonts w:asciiTheme="minorHAnsi" w:hAnsiTheme="minorHAnsi" w:cs="Arial"/>
          <w:lang w:val="nl-NL"/>
        </w:rPr>
        <w:t xml:space="preserve">De wijn bestaat uit 60% </w:t>
      </w:r>
      <w:proofErr w:type="spellStart"/>
      <w:r w:rsidRPr="008059F4">
        <w:rPr>
          <w:rFonts w:asciiTheme="minorHAnsi" w:hAnsiTheme="minorHAnsi" w:cs="Arial"/>
          <w:lang w:val="nl-NL"/>
        </w:rPr>
        <w:t>cabernet</w:t>
      </w:r>
      <w:proofErr w:type="spellEnd"/>
      <w:r w:rsidRPr="008059F4">
        <w:rPr>
          <w:rFonts w:asciiTheme="minorHAnsi" w:hAnsiTheme="minorHAnsi" w:cs="Arial"/>
          <w:lang w:val="nl-NL"/>
        </w:rPr>
        <w:t xml:space="preserve"> </w:t>
      </w:r>
      <w:proofErr w:type="spellStart"/>
      <w:r w:rsidRPr="008059F4">
        <w:rPr>
          <w:rFonts w:asciiTheme="minorHAnsi" w:hAnsiTheme="minorHAnsi" w:cs="Arial"/>
          <w:lang w:val="nl-NL"/>
        </w:rPr>
        <w:t>sauvignon</w:t>
      </w:r>
      <w:proofErr w:type="spellEnd"/>
      <w:r w:rsidRPr="008059F4">
        <w:rPr>
          <w:rFonts w:asciiTheme="minorHAnsi" w:hAnsiTheme="minorHAnsi" w:cs="Arial"/>
          <w:lang w:val="nl-NL"/>
        </w:rPr>
        <w:t xml:space="preserve">, 35% </w:t>
      </w:r>
      <w:proofErr w:type="spellStart"/>
      <w:r w:rsidRPr="008059F4">
        <w:rPr>
          <w:rFonts w:asciiTheme="minorHAnsi" w:hAnsiTheme="minorHAnsi" w:cs="Arial"/>
          <w:lang w:val="nl-NL"/>
        </w:rPr>
        <w:t>merlot</w:t>
      </w:r>
      <w:proofErr w:type="spellEnd"/>
      <w:r w:rsidRPr="008059F4">
        <w:rPr>
          <w:rFonts w:asciiTheme="minorHAnsi" w:hAnsiTheme="minorHAnsi" w:cs="Arial"/>
          <w:lang w:val="nl-NL"/>
        </w:rPr>
        <w:t xml:space="preserve"> en 5% petit </w:t>
      </w:r>
      <w:proofErr w:type="spellStart"/>
      <w:r w:rsidRPr="008059F4">
        <w:rPr>
          <w:rFonts w:asciiTheme="minorHAnsi" w:hAnsiTheme="minorHAnsi" w:cs="Arial"/>
          <w:lang w:val="nl-NL"/>
        </w:rPr>
        <w:t>verdot</w:t>
      </w:r>
      <w:proofErr w:type="spellEnd"/>
      <w:r w:rsidRPr="008059F4">
        <w:rPr>
          <w:rFonts w:asciiTheme="minorHAnsi" w:hAnsiTheme="minorHAnsi" w:cs="Arial"/>
          <w:lang w:val="nl-NL"/>
        </w:rPr>
        <w:t>. Een klassieke vinificati</w:t>
      </w:r>
      <w:r>
        <w:rPr>
          <w:rFonts w:asciiTheme="minorHAnsi" w:hAnsiTheme="minorHAnsi" w:cs="Arial"/>
          <w:lang w:val="nl-NL"/>
        </w:rPr>
        <w:t>e met een lange gisting, wat typerend is</w:t>
      </w:r>
      <w:r w:rsidRPr="008059F4">
        <w:rPr>
          <w:rFonts w:asciiTheme="minorHAnsi" w:hAnsiTheme="minorHAnsi" w:cs="Arial"/>
          <w:lang w:val="nl-NL"/>
        </w:rPr>
        <w:t xml:space="preserve"> voor Médoc-wijnen, gaat een veroudering van 12 md op eik vooraf, waarvan 25% nieuwe eiken vaten. </w:t>
      </w: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210B37" w:rsidRDefault="00210B37" w:rsidP="008F7886">
      <w:pPr>
        <w:pStyle w:val="Default"/>
        <w:rPr>
          <w:rFonts w:asciiTheme="minorHAnsi" w:hAnsiTheme="minorHAnsi" w:cs="Arial"/>
          <w:lang w:val="nl-NL"/>
        </w:rPr>
      </w:pPr>
    </w:p>
    <w:p w:rsidR="00090810" w:rsidRPr="00210B37" w:rsidRDefault="00210B37" w:rsidP="00210B37">
      <w:pPr>
        <w:rPr>
          <w:lang w:val="nl-NL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2ED1C492" wp14:editId="406EEBCE">
            <wp:simplePos x="0" y="0"/>
            <wp:positionH relativeFrom="column">
              <wp:posOffset>3814445</wp:posOffset>
            </wp:positionH>
            <wp:positionV relativeFrom="paragraph">
              <wp:posOffset>1905</wp:posOffset>
            </wp:positionV>
            <wp:extent cx="2388235" cy="128651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89e_VI_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7A5924B6" wp14:editId="48E24304">
            <wp:simplePos x="0" y="0"/>
            <wp:positionH relativeFrom="column">
              <wp:posOffset>2414244</wp:posOffset>
            </wp:positionH>
            <wp:positionV relativeFrom="paragraph">
              <wp:posOffset>-1259</wp:posOffset>
            </wp:positionV>
            <wp:extent cx="1374243" cy="1287938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89e_VI_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80" cy="128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inline distT="0" distB="0" distL="0" distR="0" wp14:anchorId="2B31D5AF" wp14:editId="31DF5D43">
            <wp:extent cx="2367926" cy="127604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89e_VI_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632" cy="12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810" w:rsidRPr="00210B37" w:rsidSect="00210B3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6"/>
    <w:rsid w:val="00090810"/>
    <w:rsid w:val="00210B37"/>
    <w:rsid w:val="007D111E"/>
    <w:rsid w:val="008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F78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F78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</dc:creator>
  <cp:lastModifiedBy>cale</cp:lastModifiedBy>
  <cp:revision>3</cp:revision>
  <cp:lastPrinted>2018-03-02T11:44:00Z</cp:lastPrinted>
  <dcterms:created xsi:type="dcterms:W3CDTF">2018-03-02T11:41:00Z</dcterms:created>
  <dcterms:modified xsi:type="dcterms:W3CDTF">2018-03-02T12:07:00Z</dcterms:modified>
</cp:coreProperties>
</file>