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070D" w14:textId="2AAC97EF" w:rsidR="009A3058" w:rsidRPr="00374C7B" w:rsidRDefault="00374C7B">
      <w:pPr>
        <w:rPr>
          <w:color w:val="FF0000"/>
          <w:sz w:val="28"/>
          <w:szCs w:val="28"/>
          <w:lang w:val="fr-BE"/>
        </w:rPr>
      </w:pPr>
      <w:r w:rsidRPr="00374C7B">
        <w:rPr>
          <w:color w:val="FF0000"/>
          <w:sz w:val="28"/>
          <w:szCs w:val="28"/>
          <w:lang w:val="fr-BE"/>
        </w:rPr>
        <w:t>WHITE&amp;CASE</w:t>
      </w:r>
    </w:p>
    <w:p w14:paraId="3A4D7747" w14:textId="48E5B543" w:rsidR="00374C7B" w:rsidRDefault="00374C7B">
      <w:pPr>
        <w:rPr>
          <w:lang w:val="fr-BE"/>
        </w:rPr>
      </w:pPr>
    </w:p>
    <w:p w14:paraId="2F679658" w14:textId="1B8569EF" w:rsidR="00374C7B" w:rsidRPr="00374C7B" w:rsidRDefault="00374C7B">
      <w:pPr>
        <w:rPr>
          <w:lang w:val="fr-BE"/>
        </w:rPr>
      </w:pPr>
      <w:r>
        <w:rPr>
          <w:lang w:val="fr-BE"/>
        </w:rPr>
        <w:t>LIVRAISON VIA ASCENSEUR A L’ETAGE</w:t>
      </w:r>
    </w:p>
    <w:sectPr w:rsidR="00374C7B" w:rsidRPr="00374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7B"/>
    <w:rsid w:val="00374C7B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304"/>
  <w15:chartTrackingRefBased/>
  <w15:docId w15:val="{33CE61FD-991E-4E76-9B13-AD0C455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2021-02-25T14:05:00Z</dcterms:created>
  <dcterms:modified xsi:type="dcterms:W3CDTF">2021-02-25T14:06:00Z</dcterms:modified>
</cp:coreProperties>
</file>