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8BED" w14:textId="28DC8168" w:rsidR="00F173AF" w:rsidRPr="00F173AF" w:rsidRDefault="00F173AF" w:rsidP="00F173A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F173AF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CATÉGORIES DE BOISSONS SPIRITUEUSES </w:t>
      </w:r>
      <w:r w:rsidR="00203896">
        <w:rPr>
          <w:rFonts w:ascii="Arial" w:eastAsia="Times New Roman" w:hAnsi="Arial" w:cs="Arial"/>
          <w:color w:val="FF0000"/>
          <w:sz w:val="28"/>
          <w:szCs w:val="28"/>
          <w:lang w:eastAsia="fr-BE"/>
        </w:rPr>
        <w:br/>
      </w:r>
      <w:r w:rsidR="00203896" w:rsidRPr="004F7FB3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«dénomination légale »</w:t>
      </w:r>
      <w:r w:rsidR="00203896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ou terme générique : Vodka</w:t>
      </w:r>
    </w:p>
    <w:p w14:paraId="07388B41" w14:textId="22060037" w:rsidR="0081172D" w:rsidRPr="0081172D" w:rsidRDefault="00736518" w:rsidP="0081172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fr-BE"/>
        </w:rPr>
      </w:pPr>
      <w:r w:rsidRPr="00B41173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Qu'est-ce que l</w:t>
      </w:r>
      <w:r w:rsidR="00D02809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a</w:t>
      </w:r>
      <w:r w:rsidRPr="00B41173">
        <w:rPr>
          <w:rFonts w:ascii="Arial" w:eastAsia="Times New Roman" w:hAnsi="Arial" w:cs="Arial"/>
          <w:color w:val="FF0000"/>
          <w:sz w:val="28"/>
          <w:szCs w:val="28"/>
          <w:lang w:eastAsia="fr-BE"/>
        </w:rPr>
        <w:t xml:space="preserve"> </w:t>
      </w:r>
      <w:r w:rsidR="0081172D" w:rsidRPr="00B41173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Vodka</w:t>
      </w:r>
      <w:r w:rsidR="00B41173" w:rsidRPr="00B41173">
        <w:rPr>
          <w:rFonts w:ascii="Arial" w:eastAsia="Times New Roman" w:hAnsi="Arial" w:cs="Arial"/>
          <w:color w:val="FF0000"/>
          <w:sz w:val="28"/>
          <w:szCs w:val="28"/>
          <w:lang w:eastAsia="fr-BE"/>
        </w:rPr>
        <w:t> 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81172D" w:rsidRPr="0081172D" w14:paraId="66EFB7E0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1F42EA9F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a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52F9D77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La vodka est une boisson spiritueuse élaborée à partir d'alcool éthylique d'origine agricole, obtenu par fermentation par la </w:t>
            </w: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levure:</w:t>
            </w:r>
            <w:proofErr w:type="gramEnd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8454"/>
            </w:tblGrid>
            <w:tr w:rsidR="0081172D" w:rsidRPr="0081172D" w14:paraId="6716289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B8D7E9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4440053F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soit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de pommes de terre ou de céréales ou des deux,</w:t>
                  </w:r>
                </w:p>
              </w:tc>
            </w:tr>
          </w:tbl>
          <w:p w14:paraId="5820E9FF" w14:textId="77777777" w:rsidR="0081172D" w:rsidRPr="0081172D" w:rsidRDefault="0081172D" w:rsidP="0081172D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8366"/>
            </w:tblGrid>
            <w:tr w:rsidR="0081172D" w:rsidRPr="0081172D" w14:paraId="66D97B0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1BDC91C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—</w:t>
                  </w:r>
                </w:p>
              </w:tc>
              <w:tc>
                <w:tcPr>
                  <w:tcW w:w="0" w:type="auto"/>
                  <w:hideMark/>
                </w:tcPr>
                <w:p w14:paraId="68D8F91B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soit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d'autres matières premières agricoles,</w:t>
                  </w:r>
                </w:p>
              </w:tc>
            </w:tr>
          </w:tbl>
          <w:p w14:paraId="4051431C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distillé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de telle sorte que les caractéristiques organoleptiques inhérentes aux matières premières utilisées et aux sous-produits nés de la fermentation soient sélectivement atténuées.</w:t>
            </w:r>
          </w:p>
          <w:p w14:paraId="08887047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Ce processus peut être suivi d'une distillation supplémentaire ou d'un traitement avec les auxiliaires technologiques appropriés ou des deux, y compris le traitement avec du charbon activé, afin de conférer au produit des caractéristiques organoleptiques particulières.</w:t>
            </w:r>
          </w:p>
          <w:p w14:paraId="754804DE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En ce qui concerne l'alcool éthylique d'origine agricole utilisé pour produire de la vodka, les valeurs maximales en éléments résiduels doivent être conformes à celles fixées à l'article 5, point d), à l'exception de la teneur en méthanol, qui ne doit pas être supérieure à 10 grammes par hectolitre d'alcool à 100 % vol.</w:t>
            </w:r>
          </w:p>
        </w:tc>
      </w:tr>
    </w:tbl>
    <w:p w14:paraId="156DF6B3" w14:textId="77777777" w:rsidR="0081172D" w:rsidRPr="0081172D" w:rsidRDefault="0081172D" w:rsidP="0081172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"/>
        <w:gridCol w:w="8767"/>
      </w:tblGrid>
      <w:tr w:rsidR="0081172D" w:rsidRPr="0081172D" w14:paraId="46179F48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369E0134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6A0E900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Le titre alcoométrique volumique minimal de la vodka est de 37,5 %.</w:t>
            </w:r>
          </w:p>
        </w:tc>
      </w:tr>
    </w:tbl>
    <w:p w14:paraId="134677C8" w14:textId="77777777" w:rsidR="0081172D" w:rsidRPr="0081172D" w:rsidRDefault="0081172D" w:rsidP="0081172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81172D" w:rsidRPr="0081172D" w14:paraId="71F7A3FF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116DF958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43035599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Les seuls arômes qui peuvent être ajoutés sont des substances aromatiques naturelles ou des préparations aromatiques présentes dans le distillat obtenu à partir des matières premières fermentées. En outre, une aromatisation peut conférer au produit des caractéristiques organoleptiques particulières, autres qu'un arôme prédominant.</w:t>
            </w:r>
          </w:p>
        </w:tc>
      </w:tr>
    </w:tbl>
    <w:p w14:paraId="445B7089" w14:textId="77777777" w:rsidR="0081172D" w:rsidRPr="0081172D" w:rsidRDefault="0081172D" w:rsidP="0081172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409"/>
      </w:tblGrid>
      <w:tr w:rsidR="0081172D" w:rsidRPr="0081172D" w14:paraId="1AFD09FF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02F91E33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2A08499E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La vodka n'est pas colorée.</w:t>
            </w:r>
          </w:p>
        </w:tc>
      </w:tr>
    </w:tbl>
    <w:p w14:paraId="78752CB6" w14:textId="77777777" w:rsidR="0081172D" w:rsidRPr="0081172D" w:rsidRDefault="0081172D" w:rsidP="0081172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81172D" w:rsidRPr="0081172D" w14:paraId="04A8886C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42414158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e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C74B74A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La vodka peut être édulcorée pour compléter le goût final. Toutefois, le produit final ne peut contenir plus de 8 grammes par litre de produits édulcorants, exprimés en sucre inverti.</w:t>
            </w:r>
          </w:p>
        </w:tc>
      </w:tr>
    </w:tbl>
    <w:p w14:paraId="50865859" w14:textId="77777777" w:rsidR="0081172D" w:rsidRPr="0081172D" w:rsidRDefault="0081172D" w:rsidP="0081172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8879"/>
      </w:tblGrid>
      <w:tr w:rsidR="0081172D" w:rsidRPr="0081172D" w14:paraId="476DE60F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4CF82240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f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646DBDF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La désignation, la présentation ou l'étiquetage de la vodka non produite exclusivement à partir de pommes de terre ou de céréales ou des deux porte, bien en évidence, la mention</w:t>
            </w: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«produit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à partir de …», complétée par le nom des matières premières utilisées pour produire l'alcool éthylique d'origine agricole. Cette indication apparaît dans le même champ visuel que la dénomination légale.</w:t>
            </w:r>
          </w:p>
        </w:tc>
      </w:tr>
    </w:tbl>
    <w:p w14:paraId="5E1FA471" w14:textId="77777777" w:rsidR="0081172D" w:rsidRPr="0081172D" w:rsidRDefault="0081172D" w:rsidP="0081172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8805"/>
      </w:tblGrid>
      <w:tr w:rsidR="0081172D" w:rsidRPr="0081172D" w14:paraId="4427686A" w14:textId="77777777" w:rsidTr="0081172D">
        <w:trPr>
          <w:tblCellSpacing w:w="0" w:type="dxa"/>
        </w:trPr>
        <w:tc>
          <w:tcPr>
            <w:tcW w:w="0" w:type="auto"/>
            <w:hideMark/>
          </w:tcPr>
          <w:p w14:paraId="7EF45877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7EF2D020" w14:textId="77777777" w:rsidR="0081172D" w:rsidRPr="0081172D" w:rsidRDefault="0081172D" w:rsidP="008117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La dénomination légale</w:t>
            </w:r>
            <w:proofErr w:type="gramStart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«vodka</w:t>
            </w:r>
            <w:proofErr w:type="gramEnd"/>
            <w:r w:rsidRPr="0081172D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» peut être utilisée dans tous les États membres.</w:t>
            </w:r>
          </w:p>
        </w:tc>
      </w:tr>
    </w:tbl>
    <w:p w14:paraId="3F24494B" w14:textId="77777777" w:rsidR="007B07E1" w:rsidRPr="007B07E1" w:rsidRDefault="007B07E1" w:rsidP="007B07E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8777"/>
      </w:tblGrid>
      <w:tr w:rsidR="007B07E1" w:rsidRPr="007B07E1" w14:paraId="65A3D5FB" w14:textId="77777777" w:rsidTr="007B07E1">
        <w:trPr>
          <w:tblCellSpacing w:w="0" w:type="dxa"/>
        </w:trPr>
        <w:tc>
          <w:tcPr>
            <w:tcW w:w="0" w:type="auto"/>
            <w:hideMark/>
          </w:tcPr>
          <w:p w14:paraId="6E1C9830" w14:textId="77777777" w:rsidR="007B07E1" w:rsidRPr="007B07E1" w:rsidRDefault="007B07E1" w:rsidP="007B0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7B07E1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7B07E1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5A075063" w14:textId="77777777" w:rsidR="007B07E1" w:rsidRPr="007B07E1" w:rsidRDefault="007B07E1" w:rsidP="007B0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7B07E1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Le titre alcoométrique volumique minimal du London gin est de 37,5 %.</w:t>
            </w:r>
          </w:p>
        </w:tc>
      </w:tr>
    </w:tbl>
    <w:p w14:paraId="5954ED3A" w14:textId="77777777" w:rsidR="007B07E1" w:rsidRPr="007B07E1" w:rsidRDefault="007B07E1" w:rsidP="007B07E1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7B07E1" w:rsidRPr="007B07E1" w14:paraId="57E8CD19" w14:textId="77777777" w:rsidTr="007B07E1">
        <w:trPr>
          <w:tblCellSpacing w:w="0" w:type="dxa"/>
        </w:trPr>
        <w:tc>
          <w:tcPr>
            <w:tcW w:w="0" w:type="auto"/>
            <w:hideMark/>
          </w:tcPr>
          <w:p w14:paraId="2A1DAB41" w14:textId="77777777" w:rsidR="007B07E1" w:rsidRPr="007B07E1" w:rsidRDefault="007B07E1" w:rsidP="007B0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7B07E1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1EA49315" w14:textId="674CE1A3" w:rsidR="006E6D83" w:rsidRPr="006E6D83" w:rsidRDefault="007B07E1" w:rsidP="006E6D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B07E1">
              <w:rPr>
                <w:rFonts w:ascii="Arial" w:hAnsi="Arial" w:cs="Arial"/>
              </w:rPr>
              <w:t>Les termes</w:t>
            </w:r>
            <w:proofErr w:type="gramStart"/>
            <w:r w:rsidRPr="007B07E1">
              <w:rPr>
                <w:rFonts w:ascii="Arial" w:hAnsi="Arial" w:cs="Arial"/>
              </w:rPr>
              <w:t xml:space="preserve"> «London</w:t>
            </w:r>
            <w:proofErr w:type="gramEnd"/>
            <w:r w:rsidRPr="007B07E1">
              <w:rPr>
                <w:rFonts w:ascii="Arial" w:hAnsi="Arial" w:cs="Arial"/>
              </w:rPr>
              <w:t xml:space="preserve"> gin» peuvent être complétés par le terme «dry» ou comprendre ce terme.</w:t>
            </w:r>
            <w:r w:rsidR="006E6D83">
              <w:rPr>
                <w:rFonts w:ascii="Arial" w:hAnsi="Arial" w:cs="Arial"/>
              </w:rPr>
              <w:br/>
            </w:r>
            <w:r w:rsidR="006E6D83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6E6D83" w:rsidRPr="00625D96">
              <w:rPr>
                <w:rFonts w:ascii="Arial" w:hAnsi="Arial" w:cs="Arial"/>
                <w:color w:val="FF0000"/>
                <w:sz w:val="20"/>
                <w:szCs w:val="20"/>
              </w:rPr>
              <w:t>Quelles en sont les indications géographiques</w:t>
            </w:r>
            <w:r w:rsidR="006E6D83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Svensk Vodka/</w:t>
            </w:r>
            <w:proofErr w:type="spellStart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Swedish</w:t>
            </w:r>
            <w:proofErr w:type="spellEnd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Vodka Suède</w:t>
            </w:r>
            <w:r w:rsidR="006E6D83" w:rsidRPr="006E6D8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proofErr w:type="spellStart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Suomalainen</w:t>
            </w:r>
            <w:proofErr w:type="spellEnd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Vodka/</w:t>
            </w:r>
            <w:proofErr w:type="spellStart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Finsk</w:t>
            </w:r>
            <w:proofErr w:type="spellEnd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Vodka/Vodka of</w:t>
            </w:r>
            <w:r w:rsid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</w:t>
            </w:r>
            <w:proofErr w:type="spellStart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Finland</w:t>
            </w:r>
            <w:proofErr w:type="spellEnd"/>
            <w:r w:rsid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 </w:t>
            </w:r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Finlande</w:t>
            </w:r>
            <w:r w:rsidR="006E6D83" w:rsidRPr="006E6D8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 xml:space="preserve">Polska </w:t>
            </w:r>
            <w:proofErr w:type="spellStart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Wódka</w:t>
            </w:r>
            <w:proofErr w:type="spellEnd"/>
            <w:r w:rsidR="006E6D83" w:rsidRP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t>/Polish Vodka Pologne</w:t>
            </w:r>
            <w:r w:rsidR="006E6D83">
              <w:rPr>
                <w:rFonts w:ascii="Times New Roman" w:eastAsia="Times New Roman" w:hAnsi="Times New Roman" w:cs="Times New Roman"/>
                <w:sz w:val="21"/>
                <w:szCs w:val="21"/>
                <w:lang w:eastAsia="fr-BE"/>
              </w:rPr>
              <w:br/>
            </w:r>
            <w:proofErr w:type="spellStart"/>
            <w:r w:rsidR="006E6D83">
              <w:rPr>
                <w:rStyle w:val="markedcontent"/>
                <w:sz w:val="21"/>
                <w:szCs w:val="21"/>
              </w:rPr>
              <w:lastRenderedPageBreak/>
              <w:t>Originali</w:t>
            </w:r>
            <w:proofErr w:type="spellEnd"/>
            <w:r w:rsidR="006E6D83">
              <w:rPr>
                <w:rStyle w:val="markedcontent"/>
                <w:sz w:val="21"/>
                <w:szCs w:val="21"/>
              </w:rPr>
              <w:t xml:space="preserve"> </w:t>
            </w:r>
            <w:proofErr w:type="spellStart"/>
            <w:r w:rsidR="006E6D83">
              <w:rPr>
                <w:rStyle w:val="markedcontent"/>
                <w:sz w:val="21"/>
                <w:szCs w:val="21"/>
              </w:rPr>
              <w:t>lietuviška</w:t>
            </w:r>
            <w:proofErr w:type="spellEnd"/>
            <w:r w:rsidR="006E6D83">
              <w:rPr>
                <w:rStyle w:val="markedcontent"/>
                <w:sz w:val="21"/>
                <w:szCs w:val="21"/>
              </w:rPr>
              <w:t xml:space="preserve"> </w:t>
            </w:r>
            <w:proofErr w:type="spellStart"/>
            <w:r w:rsidR="006E6D83">
              <w:rPr>
                <w:rStyle w:val="markedcontent"/>
                <w:sz w:val="21"/>
                <w:szCs w:val="21"/>
              </w:rPr>
              <w:t>degtin</w:t>
            </w:r>
            <w:proofErr w:type="spellEnd"/>
            <w:r w:rsidR="006E6D83">
              <w:rPr>
                <w:rStyle w:val="markedcontent"/>
                <w:sz w:val="21"/>
                <w:szCs w:val="21"/>
              </w:rPr>
              <w:t xml:space="preserve"> ė/Original </w:t>
            </w:r>
            <w:proofErr w:type="spellStart"/>
            <w:r w:rsidR="006E6D83">
              <w:rPr>
                <w:rStyle w:val="markedcontent"/>
                <w:sz w:val="21"/>
                <w:szCs w:val="21"/>
              </w:rPr>
              <w:t>Lituanian</w:t>
            </w:r>
            <w:proofErr w:type="spellEnd"/>
            <w:r w:rsidR="006E6D83">
              <w:rPr>
                <w:rStyle w:val="markedcontent"/>
                <w:sz w:val="21"/>
                <w:szCs w:val="21"/>
              </w:rPr>
              <w:t xml:space="preserve"> </w:t>
            </w:r>
            <w:r w:rsidR="006E6D83">
              <w:rPr>
                <w:rStyle w:val="highlight"/>
                <w:sz w:val="21"/>
                <w:szCs w:val="21"/>
              </w:rPr>
              <w:t xml:space="preserve">vodka </w:t>
            </w:r>
            <w:r w:rsidR="006E6D83">
              <w:rPr>
                <w:rStyle w:val="markedcontent"/>
                <w:sz w:val="21"/>
                <w:szCs w:val="21"/>
              </w:rPr>
              <w:t>Lituanie</w:t>
            </w:r>
            <w:r w:rsidR="006E6D83">
              <w:br/>
            </w:r>
            <w:proofErr w:type="spellStart"/>
            <w:r w:rsidR="006E6D83">
              <w:rPr>
                <w:rStyle w:val="markedcontent"/>
                <w:sz w:val="21"/>
                <w:szCs w:val="21"/>
              </w:rPr>
              <w:t>Estonian</w:t>
            </w:r>
            <w:proofErr w:type="spellEnd"/>
            <w:r w:rsidR="006E6D83">
              <w:rPr>
                <w:rStyle w:val="markedcontent"/>
                <w:sz w:val="21"/>
                <w:szCs w:val="21"/>
              </w:rPr>
              <w:t xml:space="preserve"> vodka Estonie</w:t>
            </w:r>
          </w:p>
          <w:p w14:paraId="3BAC2A7B" w14:textId="2AAB47E6" w:rsidR="0081172D" w:rsidRPr="0081172D" w:rsidRDefault="0081172D" w:rsidP="0081172D">
            <w:pPr>
              <w:pStyle w:val="ti-grseq-1"/>
              <w:rPr>
                <w:rFonts w:ascii="Arial" w:hAnsi="Arial" w:cs="Arial"/>
              </w:rPr>
            </w:pPr>
            <w:r w:rsidRPr="0081172D">
              <w:rPr>
                <w:rFonts w:ascii="Arial" w:hAnsi="Arial" w:cs="Arial"/>
              </w:rPr>
              <w:br/>
            </w:r>
            <w:r w:rsidRPr="0081172D">
              <w:rPr>
                <w:rFonts w:ascii="Arial" w:hAnsi="Arial" w:cs="Arial"/>
              </w:rPr>
              <w:br/>
            </w:r>
            <w:r w:rsidR="00D02809">
              <w:rPr>
                <w:rFonts w:ascii="Arial" w:hAnsi="Arial" w:cs="Arial"/>
                <w:color w:val="FF0000"/>
                <w:sz w:val="28"/>
                <w:szCs w:val="28"/>
              </w:rPr>
              <w:t>A ne</w:t>
            </w:r>
            <w:r w:rsidRPr="00B41173">
              <w:rPr>
                <w:rFonts w:ascii="Arial" w:hAnsi="Arial" w:cs="Arial"/>
                <w:color w:val="FF0000"/>
                <w:sz w:val="28"/>
                <w:szCs w:val="28"/>
              </w:rPr>
              <w:t xml:space="preserve"> pas confondre </w:t>
            </w:r>
            <w:proofErr w:type="gramStart"/>
            <w:r w:rsidRPr="00B41173">
              <w:rPr>
                <w:rFonts w:ascii="Arial" w:hAnsi="Arial" w:cs="Arial"/>
                <w:color w:val="FF0000"/>
                <w:sz w:val="28"/>
                <w:szCs w:val="28"/>
              </w:rPr>
              <w:t>avec  la</w:t>
            </w:r>
            <w:proofErr w:type="gramEnd"/>
            <w:r w:rsidRPr="00B41173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4D65A3" w:rsidRPr="004F7FB3">
              <w:rPr>
                <w:rFonts w:ascii="Arial" w:hAnsi="Arial" w:cs="Arial"/>
                <w:color w:val="FF0000"/>
                <w:sz w:val="28"/>
                <w:szCs w:val="28"/>
              </w:rPr>
              <w:t xml:space="preserve">dénomination légale </w:t>
            </w:r>
            <w:r w:rsidRPr="00B41173">
              <w:rPr>
                <w:rFonts w:ascii="Arial" w:hAnsi="Arial" w:cs="Arial"/>
                <w:color w:val="FF0000"/>
                <w:sz w:val="28"/>
                <w:szCs w:val="28"/>
              </w:rPr>
              <w:t>Vodka aromatisée</w:t>
            </w:r>
            <w:r w:rsidRPr="0081172D">
              <w:rPr>
                <w:rFonts w:ascii="Arial" w:hAnsi="Arial" w:cs="Arial"/>
              </w:rPr>
              <w:t xml:space="preserve">  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612"/>
            </w:tblGrid>
            <w:tr w:rsidR="0081172D" w:rsidRPr="0081172D" w14:paraId="0234CF92" w14:textId="77777777" w:rsidTr="008117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6E682A7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a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642F35EE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La vodka aromatisée est une vodka à laquelle a été conféré un arôme prédominant autre que celui des matières premières utilisées pour produire la vodka.</w:t>
                  </w:r>
                </w:p>
              </w:tc>
            </w:tr>
          </w:tbl>
          <w:p w14:paraId="3F0BBAED" w14:textId="77777777" w:rsidR="0081172D" w:rsidRPr="0081172D" w:rsidRDefault="0081172D" w:rsidP="0081172D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  <w:gridCol w:w="8610"/>
            </w:tblGrid>
            <w:tr w:rsidR="0081172D" w:rsidRPr="0081172D" w14:paraId="40711769" w14:textId="77777777" w:rsidTr="008117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0EFA5B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b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19A740E4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Le titre alcoométrique volumique minimal de la vodka aromatisée est de 37,5 %.</w:t>
                  </w:r>
                </w:p>
              </w:tc>
            </w:tr>
          </w:tbl>
          <w:p w14:paraId="4D9BF3E8" w14:textId="77777777" w:rsidR="0081172D" w:rsidRPr="0081172D" w:rsidRDefault="0081172D" w:rsidP="0081172D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8626"/>
            </w:tblGrid>
            <w:tr w:rsidR="0081172D" w:rsidRPr="0081172D" w14:paraId="1ED2086F" w14:textId="77777777" w:rsidTr="008117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2E8E02C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14:paraId="6AECF077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La vodka aromatisée peut être édulcorée, assemblée, aromatisée, vieillie ou colorée.</w:t>
                  </w:r>
                </w:p>
              </w:tc>
            </w:tr>
          </w:tbl>
          <w:p w14:paraId="7A9A3FE5" w14:textId="77777777" w:rsidR="0081172D" w:rsidRPr="0081172D" w:rsidRDefault="0081172D" w:rsidP="0081172D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612"/>
            </w:tblGrid>
            <w:tr w:rsidR="0081172D" w:rsidRPr="0081172D" w14:paraId="23CE1E06" w14:textId="77777777" w:rsidTr="008117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A922F87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d)</w:t>
                  </w:r>
                </w:p>
              </w:tc>
              <w:tc>
                <w:tcPr>
                  <w:tcW w:w="0" w:type="auto"/>
                  <w:hideMark/>
                </w:tcPr>
                <w:p w14:paraId="253600EC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Lorsque la vodka aromatisée est édulcorée, le produit final ne contient pas plus de 100 grammes par litre de produits édulcorants, exprimés en sucre inverti.</w:t>
                  </w:r>
                </w:p>
              </w:tc>
            </w:tr>
          </w:tbl>
          <w:p w14:paraId="3562A02D" w14:textId="77777777" w:rsidR="0081172D" w:rsidRPr="0081172D" w:rsidRDefault="0081172D" w:rsidP="0081172D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"/>
              <w:gridCol w:w="8612"/>
            </w:tblGrid>
            <w:tr w:rsidR="0081172D" w:rsidRPr="0081172D" w14:paraId="03ACF1E3" w14:textId="77777777" w:rsidTr="0081172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3A7A994" w14:textId="7777777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e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14:paraId="72215453" w14:textId="07A63527" w:rsidR="0081172D" w:rsidRPr="0081172D" w:rsidRDefault="0081172D" w:rsidP="0081172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La dénomination légale de la vodka aromatisée peut également être</w:t>
                  </w: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«vodka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» associée au nom de tout arôme prédominant. La traduction du terme</w:t>
                  </w:r>
                  <w:proofErr w:type="gramStart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«vodka</w:t>
                  </w:r>
                  <w:proofErr w:type="gramEnd"/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» dans toute langue officielle de l</w:t>
                  </w:r>
                  <w:r w:rsidR="006E6D8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’</w:t>
                  </w:r>
                  <w:r w:rsidRPr="0081172D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Union peut être remplacée par «vodka».</w:t>
                  </w:r>
                </w:p>
              </w:tc>
            </w:tr>
          </w:tbl>
          <w:p w14:paraId="4F3FA6A4" w14:textId="1CC83D27" w:rsidR="007B07E1" w:rsidRPr="007B07E1" w:rsidRDefault="007B07E1" w:rsidP="007B07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</w:tbl>
    <w:p w14:paraId="50C08D9A" w14:textId="6B301EBC" w:rsidR="00F173AF" w:rsidRPr="0081172D" w:rsidRDefault="00F173AF" w:rsidP="00F173AF">
      <w:pPr>
        <w:rPr>
          <w:rFonts w:ascii="Arial" w:hAnsi="Arial" w:cs="Arial"/>
        </w:rPr>
      </w:pPr>
    </w:p>
    <w:sectPr w:rsidR="00F173AF" w:rsidRPr="0081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AF"/>
    <w:rsid w:val="00203896"/>
    <w:rsid w:val="004D65A3"/>
    <w:rsid w:val="00535300"/>
    <w:rsid w:val="00553874"/>
    <w:rsid w:val="00565A36"/>
    <w:rsid w:val="006E6D83"/>
    <w:rsid w:val="00736518"/>
    <w:rsid w:val="007B07E1"/>
    <w:rsid w:val="0081172D"/>
    <w:rsid w:val="00B41173"/>
    <w:rsid w:val="00D02809"/>
    <w:rsid w:val="00E56664"/>
    <w:rsid w:val="00F1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A0A2"/>
  <w15:chartTrackingRefBased/>
  <w15:docId w15:val="{19040E42-E30A-438A-B836-BE3C4B79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-grseq-1">
    <w:name w:val="ti-grseq-1"/>
    <w:basedOn w:val="Normal"/>
    <w:rsid w:val="00F1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old">
    <w:name w:val="bold"/>
    <w:basedOn w:val="Policepardfaut"/>
    <w:rsid w:val="00F173AF"/>
  </w:style>
  <w:style w:type="paragraph" w:customStyle="1" w:styleId="Normal1">
    <w:name w:val="Normal1"/>
    <w:basedOn w:val="Normal"/>
    <w:rsid w:val="00F1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talic">
    <w:name w:val="italic"/>
    <w:basedOn w:val="Policepardfaut"/>
    <w:rsid w:val="00F173AF"/>
  </w:style>
  <w:style w:type="character" w:customStyle="1" w:styleId="markedcontent">
    <w:name w:val="markedcontent"/>
    <w:basedOn w:val="Policepardfaut"/>
    <w:rsid w:val="006E6D83"/>
  </w:style>
  <w:style w:type="character" w:customStyle="1" w:styleId="highlight">
    <w:name w:val="highlight"/>
    <w:basedOn w:val="Policepardfaut"/>
    <w:rsid w:val="006E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3</cp:revision>
  <dcterms:created xsi:type="dcterms:W3CDTF">2022-01-14T12:34:00Z</dcterms:created>
  <dcterms:modified xsi:type="dcterms:W3CDTF">2022-01-14T12:36:00Z</dcterms:modified>
</cp:coreProperties>
</file>